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6E" w:rsidRDefault="00913DF8" w:rsidP="00913DF8">
      <w:pPr>
        <w:jc w:val="center"/>
        <w:rPr>
          <w:sz w:val="172"/>
          <w:szCs w:val="172"/>
          <w:rtl/>
        </w:rPr>
      </w:pPr>
      <w:r w:rsidRPr="00913DF8">
        <w:rPr>
          <w:sz w:val="172"/>
          <w:szCs w:val="172"/>
        </w:rPr>
        <w:t>{</w:t>
      </w:r>
    </w:p>
    <w:tbl>
      <w:tblPr>
        <w:tblStyle w:val="a3"/>
        <w:bidiVisual/>
        <w:tblW w:w="0" w:type="auto"/>
        <w:tblLayout w:type="fixed"/>
        <w:tblLook w:val="04A0"/>
      </w:tblPr>
      <w:tblGrid>
        <w:gridCol w:w="1947"/>
        <w:gridCol w:w="1142"/>
        <w:gridCol w:w="1126"/>
        <w:gridCol w:w="710"/>
        <w:gridCol w:w="992"/>
        <w:gridCol w:w="993"/>
        <w:gridCol w:w="3510"/>
      </w:tblGrid>
      <w:tr w:rsidR="00913DF8" w:rsidTr="0072044D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العام الدراسي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1431هـ</w:t>
            </w:r>
          </w:p>
        </w:tc>
        <w:tc>
          <w:tcPr>
            <w:tcW w:w="1836" w:type="dxa"/>
            <w:gridSpan w:val="2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الفصل الدراسي</w:t>
            </w:r>
          </w:p>
        </w:tc>
        <w:tc>
          <w:tcPr>
            <w:tcW w:w="992" w:type="dxa"/>
          </w:tcPr>
          <w:p w:rsidR="00913DF8" w:rsidRPr="00327BA2" w:rsidRDefault="00AE3D41" w:rsidP="0072044D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</w:t>
            </w:r>
            <w:r w:rsidR="0072044D">
              <w:rPr>
                <w:rFonts w:hint="cs"/>
                <w:sz w:val="28"/>
                <w:szCs w:val="28"/>
                <w:rtl/>
              </w:rPr>
              <w:t>لثاني</w:t>
            </w:r>
          </w:p>
        </w:tc>
        <w:tc>
          <w:tcPr>
            <w:tcW w:w="99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الصف</w:t>
            </w:r>
          </w:p>
        </w:tc>
        <w:tc>
          <w:tcPr>
            <w:tcW w:w="3510" w:type="dxa"/>
          </w:tcPr>
          <w:p w:rsidR="00913DF8" w:rsidRPr="00327BA2" w:rsidRDefault="00AE3D41" w:rsidP="00A60F69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الرابع / </w:t>
            </w:r>
          </w:p>
        </w:tc>
      </w:tr>
      <w:tr w:rsidR="00913DF8" w:rsidTr="0072044D">
        <w:tc>
          <w:tcPr>
            <w:tcW w:w="1947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الأسبوع </w:t>
            </w:r>
          </w:p>
        </w:tc>
        <w:tc>
          <w:tcPr>
            <w:tcW w:w="11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12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الوحدة</w:t>
            </w:r>
          </w:p>
        </w:tc>
        <w:tc>
          <w:tcPr>
            <w:tcW w:w="1702" w:type="dxa"/>
            <w:gridSpan w:val="2"/>
          </w:tcPr>
          <w:p w:rsidR="00913DF8" w:rsidRPr="00327BA2" w:rsidRDefault="0072044D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مجال الزخرفة</w:t>
            </w:r>
          </w:p>
        </w:tc>
        <w:tc>
          <w:tcPr>
            <w:tcW w:w="993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 xml:space="preserve">الدرس </w:t>
            </w:r>
          </w:p>
        </w:tc>
        <w:tc>
          <w:tcPr>
            <w:tcW w:w="3510" w:type="dxa"/>
            <w:vAlign w:val="center"/>
          </w:tcPr>
          <w:p w:rsidR="00913DF8" w:rsidRPr="0072044D" w:rsidRDefault="0072044D" w:rsidP="0072044D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72044D">
              <w:rPr>
                <w:rFonts w:cs="AF_Najed" w:hint="cs"/>
                <w:sz w:val="28"/>
                <w:szCs w:val="28"/>
                <w:rtl/>
              </w:rPr>
              <w:t>التماثل الكلي في زخارفنا الإسلامية</w:t>
            </w: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 عناصر الجدول التحصيلي</w:t>
      </w:r>
    </w:p>
    <w:tbl>
      <w:tblPr>
        <w:tblStyle w:val="a3"/>
        <w:bidiVisual/>
        <w:tblW w:w="0" w:type="auto"/>
        <w:tblLook w:val="04A0"/>
      </w:tblPr>
      <w:tblGrid>
        <w:gridCol w:w="673"/>
        <w:gridCol w:w="9747"/>
      </w:tblGrid>
      <w:tr w:rsidR="0072044D" w:rsidTr="004500A4">
        <w:tc>
          <w:tcPr>
            <w:tcW w:w="673" w:type="dxa"/>
            <w:vAlign w:val="center"/>
          </w:tcPr>
          <w:p w:rsidR="0072044D" w:rsidRPr="0072044D" w:rsidRDefault="0072044D" w:rsidP="0072044D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72044D">
              <w:rPr>
                <w:rFonts w:cs="AF_Najed" w:hint="cs"/>
                <w:sz w:val="28"/>
                <w:szCs w:val="28"/>
                <w:rtl/>
              </w:rPr>
              <w:t>1</w:t>
            </w:r>
          </w:p>
        </w:tc>
        <w:tc>
          <w:tcPr>
            <w:tcW w:w="9747" w:type="dxa"/>
            <w:vAlign w:val="center"/>
          </w:tcPr>
          <w:p w:rsidR="0072044D" w:rsidRPr="0072044D" w:rsidRDefault="0072044D" w:rsidP="0072044D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تحليل المبادئ الفنية للتماثل الكلي من خلال الوسيلة ( 8 )  </w:t>
            </w:r>
          </w:p>
        </w:tc>
      </w:tr>
      <w:tr w:rsidR="0072044D" w:rsidTr="001D4595">
        <w:tc>
          <w:tcPr>
            <w:tcW w:w="673" w:type="dxa"/>
            <w:vAlign w:val="center"/>
          </w:tcPr>
          <w:p w:rsidR="0072044D" w:rsidRPr="0072044D" w:rsidRDefault="0072044D" w:rsidP="0072044D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72044D">
              <w:rPr>
                <w:rFonts w:cs="AF_Najed" w:hint="cs"/>
                <w:sz w:val="28"/>
                <w:szCs w:val="28"/>
                <w:rtl/>
              </w:rPr>
              <w:t>2</w:t>
            </w:r>
          </w:p>
        </w:tc>
        <w:tc>
          <w:tcPr>
            <w:tcW w:w="9747" w:type="dxa"/>
            <w:vAlign w:val="center"/>
          </w:tcPr>
          <w:p w:rsidR="0072044D" w:rsidRPr="0072044D" w:rsidRDefault="0072044D" w:rsidP="0072044D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توضيح استخدامات  التماثل الكلي</w:t>
            </w:r>
          </w:p>
        </w:tc>
      </w:tr>
      <w:tr w:rsidR="0072044D" w:rsidTr="006D4B9A">
        <w:tc>
          <w:tcPr>
            <w:tcW w:w="673" w:type="dxa"/>
            <w:vAlign w:val="center"/>
          </w:tcPr>
          <w:p w:rsidR="0072044D" w:rsidRPr="0072044D" w:rsidRDefault="0072044D" w:rsidP="0072044D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72044D">
              <w:rPr>
                <w:rFonts w:cs="AF_Najed" w:hint="cs"/>
                <w:sz w:val="28"/>
                <w:szCs w:val="28"/>
                <w:rtl/>
              </w:rPr>
              <w:t>3</w:t>
            </w:r>
          </w:p>
        </w:tc>
        <w:tc>
          <w:tcPr>
            <w:tcW w:w="9747" w:type="dxa"/>
            <w:vAlign w:val="center"/>
          </w:tcPr>
          <w:p w:rsidR="0072044D" w:rsidRPr="0072044D" w:rsidRDefault="0072044D" w:rsidP="0072044D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>شرح جماليات التماثل الكلي لملء فراغ المساحات</w:t>
            </w:r>
          </w:p>
        </w:tc>
      </w:tr>
      <w:tr w:rsidR="0072044D" w:rsidTr="00945D5F">
        <w:tc>
          <w:tcPr>
            <w:tcW w:w="673" w:type="dxa"/>
            <w:vAlign w:val="center"/>
          </w:tcPr>
          <w:p w:rsidR="0072044D" w:rsidRPr="0072044D" w:rsidRDefault="0072044D" w:rsidP="0072044D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72044D">
              <w:rPr>
                <w:rFonts w:cs="AF_Najed" w:hint="cs"/>
                <w:sz w:val="28"/>
                <w:szCs w:val="28"/>
                <w:rtl/>
              </w:rPr>
              <w:t>4</w:t>
            </w:r>
          </w:p>
        </w:tc>
        <w:tc>
          <w:tcPr>
            <w:tcW w:w="9747" w:type="dxa"/>
            <w:vAlign w:val="center"/>
          </w:tcPr>
          <w:p w:rsidR="0072044D" w:rsidRPr="0072044D" w:rsidRDefault="0072044D" w:rsidP="0072044D">
            <w:pPr>
              <w:rPr>
                <w:rFonts w:cs="AF_Najed"/>
                <w:sz w:val="28"/>
                <w:szCs w:val="28"/>
                <w:rtl/>
              </w:rPr>
            </w:pPr>
            <w:r>
              <w:rPr>
                <w:rFonts w:cs="AF_Najed" w:hint="cs"/>
                <w:sz w:val="28"/>
                <w:szCs w:val="28"/>
                <w:rtl/>
              </w:rPr>
              <w:t xml:space="preserve">تكرر وحدة </w:t>
            </w:r>
            <w:proofErr w:type="spellStart"/>
            <w:r>
              <w:rPr>
                <w:rFonts w:cs="AF_Najed" w:hint="cs"/>
                <w:sz w:val="28"/>
                <w:szCs w:val="28"/>
                <w:rtl/>
              </w:rPr>
              <w:t>زخرفية</w:t>
            </w:r>
            <w:proofErr w:type="spellEnd"/>
            <w:r>
              <w:rPr>
                <w:rFonts w:cs="AF_Najed" w:hint="cs"/>
                <w:sz w:val="28"/>
                <w:szCs w:val="28"/>
                <w:rtl/>
              </w:rPr>
              <w:t xml:space="preserve"> متماثلة تماثلاً كلياً </w:t>
            </w:r>
          </w:p>
        </w:tc>
      </w:tr>
      <w:tr w:rsidR="0072044D" w:rsidTr="00357BF7">
        <w:tc>
          <w:tcPr>
            <w:tcW w:w="673" w:type="dxa"/>
            <w:vAlign w:val="center"/>
          </w:tcPr>
          <w:p w:rsidR="0072044D" w:rsidRPr="0072044D" w:rsidRDefault="0072044D" w:rsidP="0072044D">
            <w:pPr>
              <w:jc w:val="center"/>
              <w:rPr>
                <w:rFonts w:cs="AF_Najed"/>
                <w:sz w:val="28"/>
                <w:szCs w:val="28"/>
                <w:rtl/>
              </w:rPr>
            </w:pPr>
            <w:r w:rsidRPr="0072044D">
              <w:rPr>
                <w:rFonts w:cs="AF_Najed" w:hint="cs"/>
                <w:sz w:val="28"/>
                <w:szCs w:val="28"/>
                <w:rtl/>
              </w:rPr>
              <w:t>5</w:t>
            </w:r>
          </w:p>
        </w:tc>
        <w:tc>
          <w:tcPr>
            <w:tcW w:w="9747" w:type="dxa"/>
            <w:vAlign w:val="center"/>
          </w:tcPr>
          <w:p w:rsidR="0072044D" w:rsidRPr="0072044D" w:rsidRDefault="0072044D" w:rsidP="0072044D">
            <w:pPr>
              <w:rPr>
                <w:rFonts w:cs="AF_Najed"/>
                <w:sz w:val="28"/>
                <w:szCs w:val="28"/>
                <w:rtl/>
              </w:rPr>
            </w:pPr>
          </w:p>
        </w:tc>
      </w:tr>
    </w:tbl>
    <w:p w:rsidR="00913DF8" w:rsidRPr="00327BA2" w:rsidRDefault="00913DF8" w:rsidP="00913DF8">
      <w:pPr>
        <w:jc w:val="center"/>
        <w:rPr>
          <w:sz w:val="28"/>
          <w:szCs w:val="28"/>
          <w:rtl/>
        </w:rPr>
      </w:pPr>
      <w:r w:rsidRPr="00327BA2">
        <w:rPr>
          <w:rFonts w:hint="cs"/>
          <w:sz w:val="28"/>
          <w:szCs w:val="28"/>
          <w:rtl/>
        </w:rPr>
        <w:t xml:space="preserve">الجدول </w:t>
      </w:r>
      <w:proofErr w:type="spellStart"/>
      <w:r w:rsidRPr="00327BA2">
        <w:rPr>
          <w:rFonts w:hint="cs"/>
          <w:sz w:val="28"/>
          <w:szCs w:val="28"/>
          <w:rtl/>
        </w:rPr>
        <w:t>التحصيلي</w:t>
      </w:r>
      <w:proofErr w:type="spellEnd"/>
    </w:p>
    <w:tbl>
      <w:tblPr>
        <w:tblStyle w:val="a3"/>
        <w:bidiVisual/>
        <w:tblW w:w="0" w:type="auto"/>
        <w:tblLook w:val="04A0"/>
      </w:tblPr>
      <w:tblGrid>
        <w:gridCol w:w="536"/>
        <w:gridCol w:w="2688"/>
        <w:gridCol w:w="595"/>
        <w:gridCol w:w="595"/>
        <w:gridCol w:w="596"/>
        <w:gridCol w:w="595"/>
        <w:gridCol w:w="596"/>
        <w:gridCol w:w="595"/>
        <w:gridCol w:w="595"/>
        <w:gridCol w:w="596"/>
        <w:gridCol w:w="595"/>
        <w:gridCol w:w="596"/>
        <w:gridCol w:w="1242"/>
      </w:tblGrid>
      <w:tr w:rsidR="00913DF8" w:rsidTr="00913DF8">
        <w:tc>
          <w:tcPr>
            <w:tcW w:w="53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م</w:t>
            </w:r>
          </w:p>
        </w:tc>
        <w:tc>
          <w:tcPr>
            <w:tcW w:w="2688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اسم الطالب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595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596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1242" w:type="dxa"/>
          </w:tcPr>
          <w:p w:rsidR="00913DF8" w:rsidRPr="00327BA2" w:rsidRDefault="00913DF8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المجموع</w:t>
            </w: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8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9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10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11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12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AE3D41" w:rsidTr="00AE3D41">
        <w:tc>
          <w:tcPr>
            <w:tcW w:w="53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13</w:t>
            </w:r>
          </w:p>
        </w:tc>
        <w:tc>
          <w:tcPr>
            <w:tcW w:w="2688" w:type="dxa"/>
            <w:vAlign w:val="center"/>
          </w:tcPr>
          <w:p w:rsidR="00AE3D41" w:rsidRPr="00AE3D41" w:rsidRDefault="00AE3D41" w:rsidP="00AE3D41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AE3D41" w:rsidRPr="00327BA2" w:rsidRDefault="00AE3D41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14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18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19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 w:rsidRPr="00327BA2">
              <w:rPr>
                <w:rFonts w:hint="cs"/>
                <w:sz w:val="28"/>
                <w:szCs w:val="28"/>
                <w:rtl/>
              </w:rPr>
              <w:t>20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21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827F10" w:rsidTr="00827F10">
        <w:tc>
          <w:tcPr>
            <w:tcW w:w="53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22</w:t>
            </w:r>
          </w:p>
        </w:tc>
        <w:tc>
          <w:tcPr>
            <w:tcW w:w="2688" w:type="dxa"/>
            <w:vAlign w:val="center"/>
          </w:tcPr>
          <w:p w:rsidR="00827F10" w:rsidRPr="00827F10" w:rsidRDefault="00827F10" w:rsidP="00827F10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827F10" w:rsidRPr="00327BA2" w:rsidRDefault="00827F10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23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  <w:tr w:rsidR="00327BA2" w:rsidTr="00327BA2">
        <w:tc>
          <w:tcPr>
            <w:tcW w:w="536" w:type="dxa"/>
          </w:tcPr>
          <w:p w:rsid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24</w:t>
            </w:r>
          </w:p>
        </w:tc>
        <w:tc>
          <w:tcPr>
            <w:tcW w:w="2688" w:type="dxa"/>
            <w:vAlign w:val="center"/>
          </w:tcPr>
          <w:p w:rsidR="00327BA2" w:rsidRPr="00327BA2" w:rsidRDefault="00327BA2" w:rsidP="00327BA2">
            <w:pPr>
              <w:jc w:val="center"/>
              <w:rPr>
                <w:rFonts w:cs="AF_Najed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5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596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1242" w:type="dxa"/>
          </w:tcPr>
          <w:p w:rsidR="00327BA2" w:rsidRPr="00327BA2" w:rsidRDefault="00327BA2" w:rsidP="00913DF8">
            <w:pPr>
              <w:jc w:val="center"/>
              <w:rPr>
                <w:sz w:val="28"/>
                <w:szCs w:val="28"/>
                <w:rtl/>
              </w:rPr>
            </w:pPr>
          </w:p>
        </w:tc>
      </w:tr>
    </w:tbl>
    <w:p w:rsidR="00913DF8" w:rsidRPr="00913DF8" w:rsidRDefault="00913DF8" w:rsidP="00913DF8">
      <w:pPr>
        <w:jc w:val="center"/>
        <w:rPr>
          <w:rtl/>
        </w:rPr>
      </w:pPr>
    </w:p>
    <w:sectPr w:rsidR="00913DF8" w:rsidRPr="00913DF8" w:rsidSect="00913DF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CS Basmalah normal.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Jedd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F_Naje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drawingGridHorizontalSpacing w:val="110"/>
  <w:displayHorizontalDrawingGridEvery w:val="2"/>
  <w:characterSpacingControl w:val="doNotCompress"/>
  <w:compat/>
  <w:rsids>
    <w:rsidRoot w:val="00913DF8"/>
    <w:rsid w:val="00327BA2"/>
    <w:rsid w:val="003379C6"/>
    <w:rsid w:val="00542D48"/>
    <w:rsid w:val="005F186E"/>
    <w:rsid w:val="006D5FB2"/>
    <w:rsid w:val="0072044D"/>
    <w:rsid w:val="00827F10"/>
    <w:rsid w:val="00913DF8"/>
    <w:rsid w:val="00A53CB5"/>
    <w:rsid w:val="00A60D9C"/>
    <w:rsid w:val="00A60F69"/>
    <w:rsid w:val="00AE3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CS Basmalah normal." w:eastAsiaTheme="minorHAnsi" w:hAnsi="MCS Basmalah normal." w:cs="MCS Jeddah S_U normal.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8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D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42858-9956-4D9E-80BF-4B9FA3616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topk</Company>
  <LinksUpToDate>false</LinksUpToDate>
  <CharactersWithSpaces>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topk</dc:creator>
  <cp:keywords/>
  <dc:description/>
  <cp:lastModifiedBy>topk</cp:lastModifiedBy>
  <cp:revision>6</cp:revision>
  <cp:lastPrinted>2010-10-16T05:03:00Z</cp:lastPrinted>
  <dcterms:created xsi:type="dcterms:W3CDTF">2010-10-09T04:39:00Z</dcterms:created>
  <dcterms:modified xsi:type="dcterms:W3CDTF">2010-10-17T08:29:00Z</dcterms:modified>
</cp:coreProperties>
</file>